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8620" w14:textId="77777777" w:rsidR="002143C8" w:rsidRPr="008E6AA8" w:rsidRDefault="00074471" w:rsidP="00C46BA4">
      <w:pPr>
        <w:spacing w:after="0" w:line="240" w:lineRule="auto"/>
        <w:rPr>
          <w:rFonts w:ascii="Verdana" w:hAnsi="Verdana"/>
          <w:sz w:val="18"/>
          <w:szCs w:val="18"/>
          <w:lang w:val="en-GB"/>
        </w:rPr>
      </w:pPr>
      <w:bookmarkStart w:id="0" w:name="_Hlk100834112"/>
      <w:bookmarkEnd w:id="0"/>
      <w:r w:rsidRPr="008E6AA8">
        <w:rPr>
          <w:noProof/>
          <w:lang w:val="en-GB" w:eastAsia="de-DE"/>
        </w:rPr>
        <mc:AlternateContent>
          <mc:Choice Requires="wps">
            <w:drawing>
              <wp:anchor distT="0" distB="0" distL="114300" distR="114300" simplePos="0" relativeHeight="251659264" behindDoc="1" locked="0" layoutInCell="1" allowOverlap="1" wp14:anchorId="59908092" wp14:editId="17A1405A">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67D9" w14:textId="77777777" w:rsidR="00390093" w:rsidRPr="00611E85" w:rsidRDefault="00074471" w:rsidP="00390093">
                            <w:pPr>
                              <w:rPr>
                                <w:rFonts w:ascii="Titillium" w:hAnsi="Titillium"/>
                                <w:color w:val="00B0F0"/>
                                <w:sz w:val="48"/>
                                <w:szCs w:val="48"/>
                              </w:rPr>
                            </w:pPr>
                            <w:r w:rsidRPr="00611E85">
                              <w:rPr>
                                <w:rFonts w:ascii="Titillium" w:hAnsi="Titillium"/>
                                <w:color w:val="00B0F0"/>
                                <w:sz w:val="48"/>
                                <w:szCs w:val="48"/>
                                <w:lang w:val="en-GB"/>
                              </w:rPr>
                              <w:t>Press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9908092"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" filled="f" stroked="f">
                <v:textbox style="mso-fit-shape-to-text:t" inset=",0,,0">
                  <w:txbxContent>
                    <w:p w14:paraId="5FD667D9" w14:textId="77777777" w:rsidR="00390093" w:rsidRPr="00611E85" w:rsidRDefault="00074471" w:rsidP="00390093">
                      <w:pPr>
                        <w:rPr>
                          <w:rFonts w:ascii="Titillium" w:hAnsi="Titillium"/>
                          <w:color w:val="00B0F0"/>
                          <w:sz w:val="48"/>
                          <w:szCs w:val="48"/>
                        </w:rPr>
                      </w:pPr>
                      <w:r w:rsidRPr="00611E85">
                        <w:rPr>
                          <w:rFonts w:ascii="Titillium" w:hAnsi="Titillium"/>
                          <w:color w:val="00B0F0"/>
                          <w:sz w:val="48"/>
                          <w:szCs w:val="48"/>
                          <w:lang w:val="en-GB"/>
                        </w:rPr>
                        <w:t>Press Release</w:t>
                      </w:r>
                    </w:p>
                  </w:txbxContent>
                </v:textbox>
                <w10:wrap type="topAndBottom" anchorx="page" anchory="page"/>
              </v:shape>
            </w:pict>
          </mc:Fallback>
        </mc:AlternateContent>
      </w:r>
      <w:r w:rsidRPr="008E6AA8">
        <w:rPr>
          <w:noProof/>
          <w:lang w:val="en-GB" w:eastAsia="de-DE"/>
        </w:rPr>
        <mc:AlternateContent>
          <mc:Choice Requires="wps">
            <w:drawing>
              <wp:anchor distT="0" distB="0" distL="114300" distR="114300" simplePos="0" relativeHeight="251661312" behindDoc="0" locked="0" layoutInCell="1" allowOverlap="1" wp14:anchorId="202E71F9" wp14:editId="30D7168E">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FF027" w14:textId="77777777" w:rsidR="00390093" w:rsidRPr="001024B8" w:rsidRDefault="00074471" w:rsidP="00390093">
                            <w:pPr>
                              <w:rPr>
                                <w:rFonts w:ascii="Titillium" w:hAnsi="Titillium"/>
                                <w:sz w:val="28"/>
                                <w:szCs w:val="28"/>
                              </w:rPr>
                            </w:pPr>
                            <w:r w:rsidRPr="001024B8">
                              <w:rPr>
                                <w:rFonts w:ascii="Titillium" w:hAnsi="Titillium"/>
                                <w:sz w:val="28"/>
                                <w:szCs w:val="28"/>
                                <w:lang w:val="en-GB"/>
                              </w:rPr>
                              <w:t>26 April 2022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w14:anchorId="202E71F9" id="Text Box 2" o:spid="_x0000_s1027" type="#_x0000_t202" style="position:absolute;margin-left:48pt;margin-top:141.75pt;width:373.5pt;height:1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" filled="f" stroked="f">
                <v:textbox inset=",0,,0">
                  <w:txbxContent>
                    <w:p w14:paraId="1CDFF027" w14:textId="77777777" w:rsidR="00390093" w:rsidRPr="001024B8" w:rsidRDefault="00074471" w:rsidP="00390093">
                      <w:pPr>
                        <w:rPr>
                          <w:rFonts w:ascii="Titillium" w:hAnsi="Titillium"/>
                          <w:sz w:val="28"/>
                          <w:szCs w:val="28"/>
                        </w:rPr>
                      </w:pPr>
                      <w:r w:rsidRPr="001024B8">
                        <w:rPr>
                          <w:rFonts w:ascii="Titillium" w:hAnsi="Titillium"/>
                          <w:sz w:val="28"/>
                          <w:szCs w:val="28"/>
                          <w:lang w:val="en-GB"/>
                        </w:rPr>
                        <w:t>26 April 2022</w:t>
                      </w:r>
                    </w:p>
                  </w:txbxContent>
                </v:textbox>
                <w10:wrap type="topAndBottom" anchorx="page" anchory="page"/>
              </v:shape>
            </w:pict>
          </mc:Fallback>
        </mc:AlternateContent>
      </w:r>
    </w:p>
    <w:p w14:paraId="3E725E7B" w14:textId="77777777" w:rsidR="00FC581D" w:rsidRPr="008E6AA8" w:rsidRDefault="00074471" w:rsidP="00FC581D">
      <w:pPr>
        <w:spacing w:after="0"/>
        <w:rPr>
          <w:rFonts w:ascii="Verdana" w:hAnsi="Verdana"/>
          <w:b/>
          <w:bCs/>
          <w:sz w:val="32"/>
          <w:szCs w:val="32"/>
          <w:lang w:val="en-GB"/>
        </w:rPr>
      </w:pPr>
      <w:r w:rsidRPr="008E6AA8">
        <w:rPr>
          <w:rFonts w:ascii="Verdana" w:hAnsi="Verdana"/>
          <w:b/>
          <w:bCs/>
          <w:sz w:val="32"/>
          <w:szCs w:val="32"/>
          <w:lang w:val="en-GB"/>
        </w:rPr>
        <w:t>Describing substations more efficiently</w:t>
      </w:r>
    </w:p>
    <w:p w14:paraId="449F5AE4" w14:textId="77777777" w:rsidR="00952E4E" w:rsidRPr="008E6AA8" w:rsidRDefault="00074471" w:rsidP="00FC581D">
      <w:pPr>
        <w:spacing w:after="0"/>
        <w:rPr>
          <w:rFonts w:ascii="Verdana" w:hAnsi="Verdana"/>
          <w:sz w:val="20"/>
          <w:szCs w:val="20"/>
          <w:lang w:val="en-GB"/>
        </w:rPr>
      </w:pPr>
      <w:r w:rsidRPr="008E6AA8">
        <w:rPr>
          <w:rFonts w:ascii="Verdana" w:hAnsi="Verdana"/>
          <w:b/>
          <w:bCs/>
          <w:lang w:val="en-GB"/>
        </w:rPr>
        <w:t>Manufacturer-neutral communication in accordance with IEC 61850</w:t>
      </w:r>
    </w:p>
    <w:p w14:paraId="306EBE3C" w14:textId="77777777" w:rsidR="00FC581D" w:rsidRPr="008E6AA8" w:rsidRDefault="00FC581D" w:rsidP="00FC581D">
      <w:pPr>
        <w:spacing w:after="0"/>
        <w:rPr>
          <w:lang w:val="en-GB"/>
        </w:rPr>
      </w:pPr>
    </w:p>
    <w:p w14:paraId="2384E2BC" w14:textId="5260C52B" w:rsidR="00BE28F7" w:rsidRPr="008E6AA8" w:rsidRDefault="00074471" w:rsidP="006216E3">
      <w:pPr>
        <w:spacing w:after="0" w:line="288" w:lineRule="auto"/>
        <w:rPr>
          <w:rFonts w:ascii="Verdana" w:hAnsi="Verdana"/>
          <w:sz w:val="18"/>
          <w:szCs w:val="18"/>
          <w:lang w:val="en-GB"/>
        </w:rPr>
      </w:pPr>
      <w:bookmarkStart w:id="1" w:name="_Hlk99447905"/>
      <w:r w:rsidRPr="008E6AA8">
        <w:rPr>
          <w:rFonts w:ascii="Verdana" w:hAnsi="Verdana"/>
          <w:sz w:val="18"/>
          <w:szCs w:val="18"/>
          <w:lang w:val="en-GB"/>
        </w:rPr>
        <w:t>At this year's</w:t>
      </w:r>
      <w:r w:rsidR="00207796">
        <w:rPr>
          <w:rFonts w:ascii="Verdana" w:hAnsi="Verdana"/>
          <w:sz w:val="18"/>
          <w:szCs w:val="18"/>
          <w:lang w:val="en-GB"/>
        </w:rPr>
        <w:t xml:space="preserve"> hybrid </w:t>
      </w:r>
      <w:r w:rsidRPr="008E6AA8">
        <w:rPr>
          <w:rFonts w:ascii="Verdana" w:hAnsi="Verdana"/>
          <w:sz w:val="18"/>
          <w:szCs w:val="18"/>
          <w:lang w:val="en-GB"/>
        </w:rPr>
        <w:t xml:space="preserve">event </w:t>
      </w:r>
      <w:r w:rsidR="00207796">
        <w:rPr>
          <w:rFonts w:ascii="Verdana" w:hAnsi="Verdana"/>
          <w:sz w:val="18"/>
          <w:szCs w:val="18"/>
          <w:lang w:val="en-GB"/>
        </w:rPr>
        <w:t>about protection and control technology (</w:t>
      </w:r>
      <w:r w:rsidRPr="008E6AA8">
        <w:rPr>
          <w:rFonts w:ascii="Verdana" w:hAnsi="Verdana"/>
          <w:sz w:val="18"/>
          <w:szCs w:val="18"/>
          <w:lang w:val="en-GB"/>
        </w:rPr>
        <w:t>"</w:t>
      </w:r>
      <w:r w:rsidR="008E6AA8" w:rsidRPr="008E6AA8">
        <w:rPr>
          <w:rFonts w:ascii="Verdana" w:hAnsi="Verdana"/>
          <w:sz w:val="18"/>
          <w:szCs w:val="18"/>
          <w:lang w:val="en-US"/>
        </w:rPr>
        <w:t xml:space="preserve">Schutz- und </w:t>
      </w:r>
      <w:proofErr w:type="spellStart"/>
      <w:r w:rsidR="008E6AA8" w:rsidRPr="008E6AA8">
        <w:rPr>
          <w:rFonts w:ascii="Verdana" w:hAnsi="Verdana"/>
          <w:sz w:val="18"/>
          <w:szCs w:val="18"/>
          <w:lang w:val="en-US"/>
        </w:rPr>
        <w:t>Leittechnik</w:t>
      </w:r>
      <w:proofErr w:type="spellEnd"/>
      <w:r w:rsidRPr="008E6AA8">
        <w:rPr>
          <w:rFonts w:ascii="Verdana" w:hAnsi="Verdana"/>
          <w:sz w:val="18"/>
          <w:szCs w:val="18"/>
          <w:lang w:val="en-GB"/>
        </w:rPr>
        <w:t>"</w:t>
      </w:r>
      <w:r w:rsidR="00207796">
        <w:rPr>
          <w:rFonts w:ascii="Verdana" w:hAnsi="Verdana"/>
          <w:sz w:val="18"/>
          <w:szCs w:val="18"/>
          <w:lang w:val="en-GB"/>
        </w:rPr>
        <w:t>)</w:t>
      </w:r>
      <w:r w:rsidRPr="008E6AA8">
        <w:rPr>
          <w:rFonts w:ascii="Verdana" w:hAnsi="Verdana"/>
          <w:sz w:val="18"/>
          <w:szCs w:val="18"/>
          <w:lang w:val="en-GB"/>
        </w:rPr>
        <w:t xml:space="preserve"> in Berlin, </w:t>
      </w:r>
      <w:r w:rsidR="00207796">
        <w:rPr>
          <w:rFonts w:ascii="Verdana" w:hAnsi="Verdana"/>
          <w:sz w:val="18"/>
          <w:szCs w:val="18"/>
          <w:lang w:val="en-GB"/>
        </w:rPr>
        <w:t xml:space="preserve">Germany, </w:t>
      </w:r>
      <w:r w:rsidRPr="008E6AA8">
        <w:rPr>
          <w:rFonts w:ascii="Verdana" w:hAnsi="Verdana"/>
          <w:sz w:val="18"/>
          <w:szCs w:val="18"/>
          <w:lang w:val="en-GB"/>
        </w:rPr>
        <w:t xml:space="preserve">engineering software expert Aucotec will be showing a wider audience for the first time how efficient support of the internationally valid IEC 61850 significantly accelerates the description of entire substations. This is made possible by </w:t>
      </w:r>
      <w:proofErr w:type="spellStart"/>
      <w:r w:rsidRPr="008E6AA8">
        <w:rPr>
          <w:rFonts w:ascii="Verdana" w:hAnsi="Verdana"/>
          <w:sz w:val="18"/>
          <w:szCs w:val="18"/>
          <w:lang w:val="en-GB"/>
        </w:rPr>
        <w:t>Aucotec's</w:t>
      </w:r>
      <w:proofErr w:type="spellEnd"/>
      <w:r w:rsidRPr="008E6AA8">
        <w:rPr>
          <w:rFonts w:ascii="Verdana" w:hAnsi="Verdana"/>
          <w:sz w:val="18"/>
          <w:szCs w:val="18"/>
          <w:lang w:val="en-GB"/>
        </w:rPr>
        <w:t xml:space="preserve"> data-centred cooperation platform Engineering Base (EB), which – unlike document-oriented tools – is able to map this standard in full depth.</w:t>
      </w:r>
    </w:p>
    <w:p w14:paraId="3BFAFF18" w14:textId="77777777" w:rsidR="00BE28F7" w:rsidRPr="008E6AA8" w:rsidRDefault="00BE28F7" w:rsidP="006216E3">
      <w:pPr>
        <w:spacing w:after="0" w:line="288" w:lineRule="auto"/>
        <w:rPr>
          <w:rFonts w:ascii="Verdana" w:hAnsi="Verdana"/>
          <w:sz w:val="18"/>
          <w:szCs w:val="18"/>
          <w:lang w:val="en-GB"/>
        </w:rPr>
      </w:pPr>
    </w:p>
    <w:p w14:paraId="2719096C" w14:textId="77777777" w:rsidR="00FC581D" w:rsidRPr="008E6AA8" w:rsidRDefault="00074471" w:rsidP="006216E3">
      <w:pPr>
        <w:spacing w:after="0" w:line="288" w:lineRule="auto"/>
        <w:rPr>
          <w:rFonts w:ascii="Verdana" w:hAnsi="Verdana"/>
          <w:sz w:val="18"/>
          <w:szCs w:val="18"/>
          <w:lang w:val="en-GB"/>
        </w:rPr>
      </w:pPr>
      <w:r w:rsidRPr="008E6AA8">
        <w:rPr>
          <w:rFonts w:ascii="Verdana" w:hAnsi="Verdana"/>
          <w:sz w:val="18"/>
          <w:szCs w:val="18"/>
          <w:lang w:val="en-GB"/>
        </w:rPr>
        <w:t xml:space="preserve">IEC 61850 defines the way in which the numerous devices in switching stations for the distribution of electrical energy (substations), such as control and protection devices, are described and how information about these devices is exchanged. EB is the only system to date that supports the standard both in structuring the system and in understanding the neutral Substation Configuration Language (SCL). </w:t>
      </w:r>
    </w:p>
    <w:p w14:paraId="068B3593" w14:textId="77777777" w:rsidR="00FC581D" w:rsidRPr="008E6AA8" w:rsidRDefault="00FC581D" w:rsidP="006216E3">
      <w:pPr>
        <w:spacing w:after="0" w:line="288" w:lineRule="auto"/>
        <w:rPr>
          <w:rFonts w:ascii="Verdana" w:hAnsi="Verdana"/>
          <w:sz w:val="18"/>
          <w:szCs w:val="18"/>
          <w:lang w:val="en-GB"/>
        </w:rPr>
      </w:pPr>
    </w:p>
    <w:p w14:paraId="25930ADE" w14:textId="77777777" w:rsidR="00FC581D" w:rsidRPr="008E6AA8" w:rsidRDefault="00074471" w:rsidP="006216E3">
      <w:pPr>
        <w:spacing w:after="0" w:line="288" w:lineRule="auto"/>
        <w:rPr>
          <w:rFonts w:ascii="Verdana" w:hAnsi="Verdana"/>
          <w:b/>
          <w:bCs/>
          <w:sz w:val="18"/>
          <w:szCs w:val="18"/>
          <w:lang w:val="en-GB"/>
        </w:rPr>
      </w:pPr>
      <w:r w:rsidRPr="008E6AA8">
        <w:rPr>
          <w:rFonts w:ascii="Verdana" w:hAnsi="Verdana"/>
          <w:b/>
          <w:bCs/>
          <w:sz w:val="18"/>
          <w:szCs w:val="18"/>
          <w:lang w:val="en-GB"/>
        </w:rPr>
        <w:t>Manufacturer-neutral and future-proof</w:t>
      </w:r>
    </w:p>
    <w:p w14:paraId="15149E8C" w14:textId="77777777" w:rsidR="00FC581D" w:rsidRPr="008E6AA8" w:rsidRDefault="00074471" w:rsidP="006216E3">
      <w:pPr>
        <w:spacing w:after="0" w:line="288" w:lineRule="auto"/>
        <w:rPr>
          <w:rFonts w:ascii="Verdana" w:hAnsi="Verdana"/>
          <w:sz w:val="18"/>
          <w:szCs w:val="18"/>
          <w:lang w:val="en-GB"/>
        </w:rPr>
      </w:pPr>
      <w:r w:rsidRPr="008E6AA8">
        <w:rPr>
          <w:rFonts w:ascii="Verdana" w:hAnsi="Verdana"/>
          <w:sz w:val="18"/>
          <w:szCs w:val="18"/>
          <w:lang w:val="en-GB"/>
        </w:rPr>
        <w:t xml:space="preserve">The Substation Configuration Tool (SCT) integrated in EB is the consequent implementation of the IEC 61850 requirement for a manufacturer-neutral configuration tool based on SCL. From the graphic input of the primary technology to the modelling of abstract function nodes and data objects to the linking of the plant model and system components, the SCT generates the target system-independent configuration data for station control systems in conformity with the standards. Furthermore, EB is able to generate a normative SCD file (Substation Configuration Description) that summarises all information about the object model of the plant, from the topology to the network plan. This enables consistent system engineering with future-proof archiving of valuable data in a standardised format. </w:t>
      </w:r>
    </w:p>
    <w:p w14:paraId="531327AA" w14:textId="77777777" w:rsidR="00FC581D" w:rsidRPr="008E6AA8" w:rsidRDefault="00FC581D" w:rsidP="006216E3">
      <w:pPr>
        <w:spacing w:after="0" w:line="288" w:lineRule="auto"/>
        <w:jc w:val="right"/>
        <w:rPr>
          <w:rFonts w:ascii="Verdana" w:hAnsi="Verdana"/>
          <w:sz w:val="18"/>
          <w:szCs w:val="18"/>
          <w:lang w:val="en-GB"/>
        </w:rPr>
      </w:pPr>
    </w:p>
    <w:p w14:paraId="20E5978D" w14:textId="77777777" w:rsidR="00FC581D" w:rsidRPr="008E6AA8" w:rsidRDefault="00074471" w:rsidP="006216E3">
      <w:pPr>
        <w:spacing w:after="0" w:line="288" w:lineRule="auto"/>
        <w:rPr>
          <w:rFonts w:ascii="Verdana" w:hAnsi="Verdana"/>
          <w:b/>
          <w:bCs/>
          <w:sz w:val="18"/>
          <w:szCs w:val="18"/>
          <w:lang w:val="en-GB"/>
        </w:rPr>
      </w:pPr>
      <w:r w:rsidRPr="008E6AA8">
        <w:rPr>
          <w:rFonts w:ascii="Verdana" w:hAnsi="Verdana"/>
          <w:b/>
          <w:bCs/>
          <w:sz w:val="18"/>
          <w:szCs w:val="18"/>
          <w:lang w:val="en-GB"/>
        </w:rPr>
        <w:t>Object orientation makes it possible</w:t>
      </w:r>
    </w:p>
    <w:p w14:paraId="22F3BA31" w14:textId="77777777" w:rsidR="00FC581D" w:rsidRPr="008E6AA8" w:rsidRDefault="00074471" w:rsidP="006216E3">
      <w:pPr>
        <w:spacing w:after="0" w:line="288" w:lineRule="auto"/>
        <w:rPr>
          <w:rFonts w:ascii="Verdana" w:hAnsi="Verdana"/>
          <w:sz w:val="18"/>
          <w:szCs w:val="18"/>
          <w:lang w:val="en-GB"/>
        </w:rPr>
      </w:pPr>
      <w:r w:rsidRPr="008E6AA8">
        <w:rPr>
          <w:rFonts w:ascii="Verdana" w:hAnsi="Verdana"/>
          <w:sz w:val="18"/>
          <w:szCs w:val="18"/>
          <w:lang w:val="en-GB"/>
        </w:rPr>
        <w:t xml:space="preserve">EB's object orientation also keeps the digital twin, the data model of the substation, alive, i.e. up-to-date. It does not "disappear" into folders or document management systems as is usually the case. Each object exists only once in the model; changes are always present across disciplines. "Thanks to the SCT integration, the IEC-61850-capable devices automatically align themselves," says Michaela Imbusch, Product Manager at Aucotec. This ensures a consistent combination of electrical engineering planning and standard-compliant description of the switching station. </w:t>
      </w:r>
    </w:p>
    <w:p w14:paraId="7B3AA597" w14:textId="77777777" w:rsidR="00FC581D" w:rsidRPr="008E6AA8" w:rsidRDefault="00FC581D" w:rsidP="006216E3">
      <w:pPr>
        <w:spacing w:after="0" w:line="288" w:lineRule="auto"/>
        <w:rPr>
          <w:rFonts w:ascii="Verdana" w:hAnsi="Verdana"/>
          <w:sz w:val="18"/>
          <w:szCs w:val="18"/>
          <w:lang w:val="en-GB"/>
        </w:rPr>
      </w:pPr>
    </w:p>
    <w:p w14:paraId="13EF901D" w14:textId="77777777" w:rsidR="00FC581D" w:rsidRPr="008E6AA8" w:rsidRDefault="00074471" w:rsidP="006216E3">
      <w:pPr>
        <w:spacing w:after="0" w:line="288" w:lineRule="auto"/>
        <w:rPr>
          <w:rFonts w:ascii="Verdana" w:hAnsi="Verdana"/>
          <w:b/>
          <w:bCs/>
          <w:sz w:val="18"/>
          <w:szCs w:val="18"/>
          <w:lang w:val="en-GB"/>
        </w:rPr>
      </w:pPr>
      <w:r w:rsidRPr="008E6AA8">
        <w:rPr>
          <w:rFonts w:ascii="Verdana" w:hAnsi="Verdana"/>
          <w:b/>
          <w:bCs/>
          <w:sz w:val="18"/>
          <w:szCs w:val="18"/>
          <w:lang w:val="en-GB"/>
        </w:rPr>
        <w:t>No in-depth knowledge necessary</w:t>
      </w:r>
    </w:p>
    <w:p w14:paraId="68785E8E" w14:textId="77777777" w:rsidR="00FC581D" w:rsidRPr="008E6AA8" w:rsidRDefault="00074471" w:rsidP="00A24678">
      <w:pPr>
        <w:spacing w:after="0" w:line="269" w:lineRule="auto"/>
        <w:rPr>
          <w:rFonts w:ascii="Verdana" w:hAnsi="Verdana"/>
          <w:sz w:val="18"/>
          <w:szCs w:val="18"/>
          <w:lang w:val="en-GB"/>
        </w:rPr>
      </w:pPr>
      <w:r w:rsidRPr="008E6AA8">
        <w:rPr>
          <w:rFonts w:ascii="Verdana" w:hAnsi="Verdana"/>
          <w:sz w:val="18"/>
          <w:szCs w:val="18"/>
          <w:lang w:val="en-GB"/>
        </w:rPr>
        <w:t>Another special feature: "Thanks to EB's virtualisation of the plant, the logical nodes of the individual devices are created by simply connecting them graphically to the Intelligent Electronic Devices," explains Imbusch. "Therefore, users do not need to have a deeper knowledge of the standard. Because all important information and data on the individual devices are stored in the platform. Here, too, it takes care of everything else for the users.</w:t>
      </w:r>
    </w:p>
    <w:p w14:paraId="6CD06C5D" w14:textId="77777777" w:rsidR="00FC581D" w:rsidRPr="008E6AA8" w:rsidRDefault="00074471" w:rsidP="000D655E">
      <w:pPr>
        <w:spacing w:after="0" w:line="288" w:lineRule="auto"/>
        <w:rPr>
          <w:rFonts w:ascii="Verdana" w:hAnsi="Verdana"/>
          <w:sz w:val="18"/>
          <w:szCs w:val="18"/>
          <w:lang w:val="en-GB"/>
        </w:rPr>
      </w:pPr>
      <w:r w:rsidRPr="008E6AA8">
        <w:rPr>
          <w:rFonts w:ascii="Verdana" w:hAnsi="Verdana"/>
          <w:sz w:val="18"/>
          <w:szCs w:val="18"/>
          <w:lang w:val="en-GB"/>
        </w:rPr>
        <w:t xml:space="preserve"> </w:t>
      </w:r>
    </w:p>
    <w:p w14:paraId="12DA1284" w14:textId="77777777" w:rsidR="00914C9E" w:rsidRPr="008E6AA8" w:rsidRDefault="00074471" w:rsidP="00914C9E">
      <w:pPr>
        <w:spacing w:after="0" w:line="288" w:lineRule="auto"/>
        <w:rPr>
          <w:rFonts w:ascii="Verdana" w:hAnsi="Verdana"/>
          <w:sz w:val="18"/>
          <w:szCs w:val="18"/>
          <w:lang w:val="en-GB"/>
        </w:rPr>
      </w:pPr>
      <w:r w:rsidRPr="008E6AA8">
        <w:rPr>
          <w:rFonts w:ascii="Verdana" w:hAnsi="Verdana"/>
          <w:sz w:val="18"/>
          <w:szCs w:val="18"/>
          <w:lang w:val="en-GB"/>
        </w:rPr>
        <w:t xml:space="preserve">Thanks to the synchronous coupling of SCT and EB, redundant entries and data maintenance are a thing of the past. </w:t>
      </w:r>
      <w:bookmarkEnd w:id="1"/>
      <w:r w:rsidRPr="008E6AA8">
        <w:rPr>
          <w:rFonts w:ascii="Verdana" w:hAnsi="Verdana"/>
          <w:sz w:val="18"/>
          <w:szCs w:val="18"/>
          <w:lang w:val="en-GB"/>
        </w:rPr>
        <w:t>In addition, the data for the specification file (.SSD) can be retrieved from EB with SCT and transferred to the IEC 61850-compliant engineering process for plant configuration. This makes the process chain much more consistent, from the overview circuit diagram to the engineering details of the devices. Coordination errors are avoided; this also saves both time and costs.</w:t>
      </w:r>
    </w:p>
    <w:p w14:paraId="530506A0" w14:textId="77777777" w:rsidR="00914C9E" w:rsidRPr="008E6AA8" w:rsidRDefault="00914C9E" w:rsidP="00914C9E">
      <w:pPr>
        <w:spacing w:after="0" w:line="288" w:lineRule="auto"/>
        <w:rPr>
          <w:rFonts w:ascii="Verdana" w:hAnsi="Verdana"/>
          <w:b/>
          <w:sz w:val="20"/>
          <w:szCs w:val="20"/>
          <w:lang w:val="en-GB"/>
        </w:rPr>
      </w:pPr>
    </w:p>
    <w:p w14:paraId="02DC1C91" w14:textId="6F245EEB" w:rsidR="00914C9E" w:rsidRPr="00207796" w:rsidRDefault="00074471" w:rsidP="00914C9E">
      <w:pPr>
        <w:spacing w:after="0" w:line="288" w:lineRule="auto"/>
        <w:rPr>
          <w:rFonts w:ascii="Verdana" w:hAnsi="Verdana"/>
          <w:b/>
          <w:sz w:val="20"/>
          <w:szCs w:val="20"/>
          <w:lang w:val="en-US"/>
        </w:rPr>
      </w:pPr>
      <w:r w:rsidRPr="00207796">
        <w:rPr>
          <w:rFonts w:ascii="Verdana" w:hAnsi="Verdana"/>
          <w:b/>
          <w:sz w:val="20"/>
          <w:szCs w:val="20"/>
          <w:lang w:val="en-US"/>
        </w:rPr>
        <w:t xml:space="preserve">Aucotec at the Schutz- und </w:t>
      </w:r>
      <w:proofErr w:type="spellStart"/>
      <w:r w:rsidRPr="00207796">
        <w:rPr>
          <w:rFonts w:ascii="Verdana" w:hAnsi="Verdana"/>
          <w:b/>
          <w:sz w:val="20"/>
          <w:szCs w:val="20"/>
          <w:lang w:val="en-US"/>
        </w:rPr>
        <w:t>Leittechnik</w:t>
      </w:r>
      <w:proofErr w:type="spellEnd"/>
      <w:r w:rsidRPr="00207796">
        <w:rPr>
          <w:rFonts w:ascii="Verdana" w:hAnsi="Verdana"/>
          <w:b/>
          <w:sz w:val="20"/>
          <w:szCs w:val="20"/>
          <w:lang w:val="en-US"/>
        </w:rPr>
        <w:t xml:space="preserve"> event on 21/22 June 2022: Stand 4</w:t>
      </w:r>
    </w:p>
    <w:p w14:paraId="5140A47E" w14:textId="77777777" w:rsidR="00914C9E" w:rsidRPr="00207796" w:rsidRDefault="00914C9E" w:rsidP="00914C9E">
      <w:pPr>
        <w:spacing w:after="0" w:line="288" w:lineRule="auto"/>
        <w:rPr>
          <w:rFonts w:ascii="Verdana" w:hAnsi="Verdana"/>
          <w:sz w:val="18"/>
          <w:szCs w:val="18"/>
          <w:lang w:val="en-US"/>
        </w:rPr>
      </w:pPr>
    </w:p>
    <w:p w14:paraId="37F349FF" w14:textId="77777777" w:rsidR="00B10412" w:rsidRPr="008E6AA8" w:rsidRDefault="00074471" w:rsidP="00914C9E">
      <w:pPr>
        <w:spacing w:after="0" w:line="288" w:lineRule="auto"/>
        <w:rPr>
          <w:rFonts w:ascii="Verdana" w:hAnsi="Verdana"/>
          <w:b/>
          <w:sz w:val="18"/>
          <w:szCs w:val="18"/>
          <w:lang w:val="en-GB"/>
        </w:rPr>
      </w:pPr>
      <w:r w:rsidRPr="008E6AA8">
        <w:rPr>
          <w:rFonts w:ascii="Verdana" w:hAnsi="Verdana"/>
          <w:b/>
          <w:sz w:val="18"/>
          <w:szCs w:val="18"/>
          <w:lang w:val="en-GB"/>
        </w:rPr>
        <w:t>Links to the image material*:</w:t>
      </w:r>
    </w:p>
    <w:p w14:paraId="0B6A8C6A" w14:textId="77777777" w:rsidR="006216E3" w:rsidRPr="008E6AA8" w:rsidRDefault="006216E3" w:rsidP="00C46BA4">
      <w:pPr>
        <w:spacing w:after="0" w:line="240" w:lineRule="auto"/>
        <w:rPr>
          <w:rFonts w:ascii="Verdana" w:hAnsi="Verdana"/>
          <w:b/>
          <w:sz w:val="18"/>
          <w:szCs w:val="18"/>
          <w:lang w:val="en-GB"/>
        </w:rPr>
      </w:pPr>
    </w:p>
    <w:p w14:paraId="11996AA5" w14:textId="77777777" w:rsidR="008F2973" w:rsidRPr="008E6AA8" w:rsidRDefault="00074471" w:rsidP="00C46BA4">
      <w:pPr>
        <w:spacing w:after="0" w:line="240" w:lineRule="auto"/>
        <w:rPr>
          <w:rFonts w:ascii="Verdana" w:hAnsi="Verdana"/>
          <w:sz w:val="18"/>
          <w:szCs w:val="18"/>
          <w:lang w:val="en-GB"/>
        </w:rPr>
      </w:pPr>
      <w:r w:rsidRPr="008E6AA8">
        <w:rPr>
          <w:rFonts w:ascii="Verdana" w:hAnsi="Verdana"/>
          <w:noProof/>
          <w:sz w:val="16"/>
          <w:szCs w:val="16"/>
          <w:lang w:val="en-GB"/>
        </w:rPr>
        <w:drawing>
          <wp:inline distT="0" distB="0" distL="0" distR="0" wp14:anchorId="468908CC" wp14:editId="1C25A3C8">
            <wp:extent cx="1447444" cy="870328"/>
            <wp:effectExtent l="0" t="0" r="635" b="6350"/>
            <wp:docPr id="6" name="Grafik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7"/>
                    </pic:cNvPr>
                    <pic:cNvPicPr>
                      <a:picLocks noChangeAspect="1" noChangeArrowheads="1"/>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1466919" cy="882038"/>
                    </a:xfrm>
                    <a:prstGeom prst="rect">
                      <a:avLst/>
                    </a:prstGeom>
                    <a:noFill/>
                    <a:ln>
                      <a:noFill/>
                    </a:ln>
                  </pic:spPr>
                </pic:pic>
              </a:graphicData>
            </a:graphic>
          </wp:inline>
        </w:drawing>
      </w:r>
    </w:p>
    <w:p w14:paraId="459CEEE5" w14:textId="013DA0CC" w:rsidR="008B6F2D" w:rsidRPr="008E6AA8" w:rsidRDefault="00074471" w:rsidP="008B6F2D">
      <w:pPr>
        <w:spacing w:after="0" w:line="240" w:lineRule="auto"/>
        <w:rPr>
          <w:rFonts w:ascii="Verdana" w:hAnsi="Verdana" w:cs="Draeger San"/>
          <w:color w:val="000000"/>
          <w:sz w:val="16"/>
          <w:szCs w:val="16"/>
          <w:lang w:val="en-GB"/>
        </w:rPr>
      </w:pPr>
      <w:r w:rsidRPr="008E6AA8">
        <w:rPr>
          <w:rFonts w:ascii="Verdana" w:hAnsi="Verdana" w:cs="Draeger San"/>
          <w:sz w:val="16"/>
          <w:szCs w:val="16"/>
          <w:lang w:val="en-GB"/>
        </w:rPr>
        <w:t xml:space="preserve">IEC-61850-compliant: Through </w:t>
      </w:r>
      <w:hyperlink r:id="rId9" w:history="1">
        <w:r w:rsidRPr="00832B1A">
          <w:rPr>
            <w:rStyle w:val="Hyperlink"/>
            <w:rFonts w:ascii="Verdana" w:hAnsi="Verdana" w:cs="Draeger San"/>
            <w:sz w:val="16"/>
            <w:szCs w:val="16"/>
            <w:lang w:val="en-GB"/>
          </w:rPr>
          <w:t>simple graphic connections</w:t>
        </w:r>
      </w:hyperlink>
      <w:r w:rsidRPr="008E6AA8">
        <w:rPr>
          <w:rFonts w:ascii="Verdana" w:hAnsi="Verdana" w:cs="Draeger San"/>
          <w:sz w:val="16"/>
          <w:szCs w:val="16"/>
          <w:lang w:val="en-GB"/>
        </w:rPr>
        <w:t xml:space="preserve"> with the Intelligent Electronic Devices, the logical nodes of the individual devices in EB are created by themselves. </w:t>
      </w:r>
      <w:r w:rsidRPr="008E6AA8">
        <w:rPr>
          <w:rFonts w:ascii="Verdana" w:hAnsi="Verdana" w:cs="Draeger San"/>
          <w:color w:val="000000"/>
          <w:sz w:val="16"/>
          <w:szCs w:val="16"/>
          <w:lang w:val="en-GB"/>
        </w:rPr>
        <w:t>(Image: Aucotec AG)</w:t>
      </w:r>
    </w:p>
    <w:p w14:paraId="30858E73" w14:textId="77777777" w:rsidR="006216E3" w:rsidRPr="008E6AA8" w:rsidRDefault="006216E3" w:rsidP="008B6F2D">
      <w:pPr>
        <w:spacing w:after="0" w:line="240" w:lineRule="auto"/>
        <w:rPr>
          <w:rFonts w:ascii="Verdana" w:hAnsi="Verdana" w:cs="Draeger San"/>
          <w:color w:val="000000"/>
          <w:sz w:val="16"/>
          <w:szCs w:val="16"/>
          <w:lang w:val="en-GB"/>
        </w:rPr>
      </w:pPr>
    </w:p>
    <w:p w14:paraId="0EB6A1A7" w14:textId="77777777" w:rsidR="006216E3" w:rsidRPr="008E6AA8" w:rsidRDefault="006216E3" w:rsidP="008B6F2D">
      <w:pPr>
        <w:spacing w:after="0" w:line="240" w:lineRule="auto"/>
        <w:rPr>
          <w:rFonts w:ascii="Verdana" w:hAnsi="Verdana" w:cs="Draeger San"/>
          <w:color w:val="000000"/>
          <w:sz w:val="16"/>
          <w:szCs w:val="16"/>
          <w:lang w:val="en-GB"/>
        </w:rPr>
      </w:pPr>
    </w:p>
    <w:p w14:paraId="0F644F46" w14:textId="77777777" w:rsidR="006216E3" w:rsidRPr="008E6AA8" w:rsidRDefault="00074471" w:rsidP="008B6F2D">
      <w:pPr>
        <w:spacing w:after="0" w:line="240" w:lineRule="auto"/>
        <w:rPr>
          <w:rFonts w:ascii="Verdana" w:hAnsi="Verdana" w:cs="Draeger San"/>
          <w:color w:val="000000"/>
          <w:sz w:val="16"/>
          <w:szCs w:val="16"/>
          <w:lang w:val="en-GB"/>
        </w:rPr>
      </w:pPr>
      <w:r w:rsidRPr="008E6AA8">
        <w:rPr>
          <w:noProof/>
          <w:lang w:val="en-GB"/>
        </w:rPr>
        <w:drawing>
          <wp:inline distT="0" distB="0" distL="0" distR="0" wp14:anchorId="6FF3C779" wp14:editId="43DC443B">
            <wp:extent cx="963266" cy="1226185"/>
            <wp:effectExtent l="0" t="0" r="8890" b="0"/>
            <wp:docPr id="8" name="Grafik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hlinkClick r:id="rId10"/>
                    </pic:cNvPr>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972208" cy="1237567"/>
                    </a:xfrm>
                    <a:prstGeom prst="rect">
                      <a:avLst/>
                    </a:prstGeom>
                    <a:noFill/>
                    <a:ln>
                      <a:noFill/>
                    </a:ln>
                  </pic:spPr>
                </pic:pic>
              </a:graphicData>
            </a:graphic>
          </wp:inline>
        </w:drawing>
      </w:r>
    </w:p>
    <w:p w14:paraId="1641EE79" w14:textId="77777777" w:rsidR="006216E3" w:rsidRPr="008E6AA8" w:rsidRDefault="006216E3" w:rsidP="008B6F2D">
      <w:pPr>
        <w:spacing w:after="0" w:line="240" w:lineRule="auto"/>
        <w:rPr>
          <w:rFonts w:ascii="Verdana" w:hAnsi="Verdana"/>
          <w:sz w:val="16"/>
          <w:szCs w:val="16"/>
          <w:lang w:val="en-GB"/>
        </w:rPr>
      </w:pPr>
    </w:p>
    <w:p w14:paraId="7A665AB7" w14:textId="4D94B4BF" w:rsidR="008B6F2D" w:rsidRPr="008E6AA8" w:rsidRDefault="00504D78" w:rsidP="008B6F2D">
      <w:pPr>
        <w:spacing w:after="0" w:line="240" w:lineRule="auto"/>
        <w:rPr>
          <w:rFonts w:ascii="Verdana" w:hAnsi="Verdana"/>
          <w:sz w:val="16"/>
          <w:szCs w:val="16"/>
          <w:lang w:val="en-GB"/>
        </w:rPr>
      </w:pPr>
      <w:hyperlink r:id="rId12" w:history="1">
        <w:r w:rsidR="00074471" w:rsidRPr="006B4230">
          <w:rPr>
            <w:rStyle w:val="Hyperlink"/>
            <w:rFonts w:ascii="Verdana" w:hAnsi="Verdana" w:cs="Draeger San"/>
            <w:sz w:val="16"/>
            <w:szCs w:val="16"/>
            <w:lang w:val="en-GB"/>
          </w:rPr>
          <w:t>Michaela Imbusch</w:t>
        </w:r>
      </w:hyperlink>
      <w:r w:rsidR="00074471" w:rsidRPr="008E6AA8">
        <w:rPr>
          <w:rFonts w:ascii="Verdana" w:hAnsi="Verdana" w:cs="Draeger San"/>
          <w:sz w:val="16"/>
          <w:szCs w:val="16"/>
          <w:lang w:val="en-GB"/>
        </w:rPr>
        <w:t>, Product Manager at Aucotec AG: "Thanks to the SCT integration, the IEC-61850-capable devices in EB automatically align themselves." (Image: Aucotec AG)</w:t>
      </w:r>
    </w:p>
    <w:p w14:paraId="43B3189D" w14:textId="77777777" w:rsidR="008B6F2D" w:rsidRPr="008E6AA8" w:rsidRDefault="008B6F2D" w:rsidP="00C46BA4">
      <w:pPr>
        <w:spacing w:after="0" w:line="240" w:lineRule="auto"/>
        <w:rPr>
          <w:rFonts w:ascii="Verdana" w:hAnsi="Verdana"/>
          <w:sz w:val="18"/>
          <w:szCs w:val="18"/>
          <w:lang w:val="en-GB"/>
        </w:rPr>
      </w:pPr>
    </w:p>
    <w:p w14:paraId="48C41BDF" w14:textId="77777777" w:rsidR="00914C9E" w:rsidRPr="008E6AA8" w:rsidRDefault="00914C9E" w:rsidP="00A63359">
      <w:pPr>
        <w:spacing w:after="0" w:line="240" w:lineRule="auto"/>
        <w:rPr>
          <w:rFonts w:ascii="Verdana" w:hAnsi="Verdana"/>
          <w:sz w:val="16"/>
          <w:szCs w:val="16"/>
          <w:lang w:val="en-GB"/>
        </w:rPr>
      </w:pPr>
    </w:p>
    <w:p w14:paraId="266E15E0" w14:textId="77777777" w:rsidR="00A63359" w:rsidRPr="008E6AA8" w:rsidRDefault="00074471" w:rsidP="00A63359">
      <w:pPr>
        <w:spacing w:after="0" w:line="240" w:lineRule="auto"/>
        <w:rPr>
          <w:rFonts w:ascii="Verdana" w:hAnsi="Verdana"/>
          <w:sz w:val="16"/>
          <w:szCs w:val="16"/>
          <w:lang w:val="en-GB"/>
        </w:rPr>
      </w:pPr>
      <w:r w:rsidRPr="008E6AA8">
        <w:rPr>
          <w:rFonts w:ascii="Verdana" w:hAnsi="Verdana"/>
          <w:sz w:val="16"/>
          <w:szCs w:val="16"/>
          <w:lang w:val="en-GB"/>
        </w:rPr>
        <w:t>*These images are protected by copyright. They may be used for editorial purposes in connection with Aucotec.</w:t>
      </w:r>
    </w:p>
    <w:p w14:paraId="684A0060" w14:textId="77777777" w:rsidR="00C4037B" w:rsidRPr="008E6AA8" w:rsidRDefault="00C4037B" w:rsidP="00C46BA4">
      <w:pPr>
        <w:spacing w:after="0" w:line="240" w:lineRule="auto"/>
        <w:rPr>
          <w:rFonts w:ascii="Verdana" w:hAnsi="Verdana"/>
          <w:sz w:val="16"/>
          <w:szCs w:val="16"/>
          <w:lang w:val="en-GB"/>
        </w:rPr>
      </w:pPr>
    </w:p>
    <w:p w14:paraId="79FD4015" w14:textId="77777777" w:rsidR="00C46BA4" w:rsidRPr="008E6AA8" w:rsidRDefault="00074471" w:rsidP="00C46BA4">
      <w:pPr>
        <w:spacing w:after="0" w:line="240" w:lineRule="auto"/>
        <w:rPr>
          <w:rFonts w:ascii="Verdana" w:hAnsi="Verdana"/>
          <w:sz w:val="16"/>
          <w:szCs w:val="16"/>
          <w:lang w:val="en-GB"/>
        </w:rPr>
      </w:pPr>
      <w:r w:rsidRPr="008E6AA8">
        <w:rPr>
          <w:rFonts w:ascii="Verdana" w:hAnsi="Verdana"/>
          <w:sz w:val="16"/>
          <w:szCs w:val="16"/>
          <w:lang w:val="en-GB"/>
        </w:rPr>
        <w:t>___________________________________________________________________________</w:t>
      </w:r>
    </w:p>
    <w:p w14:paraId="03906456" w14:textId="464674BE" w:rsidR="003C6583" w:rsidRPr="008E6AA8" w:rsidRDefault="00D80228" w:rsidP="002B2D28">
      <w:pPr>
        <w:spacing w:after="0" w:line="240" w:lineRule="auto"/>
        <w:rPr>
          <w:rFonts w:ascii="Verdana" w:hAnsi="Verdana"/>
          <w:sz w:val="16"/>
          <w:szCs w:val="16"/>
          <w:lang w:val="en-GB"/>
        </w:rPr>
      </w:pPr>
      <w:hyperlink r:id="rId13" w:history="1">
        <w:r w:rsidR="00074471" w:rsidRPr="00D80228">
          <w:rPr>
            <w:rStyle w:val="Hyperlink"/>
            <w:rFonts w:ascii="Verdana" w:hAnsi="Verdana" w:cstheme="minorBidi"/>
            <w:b/>
            <w:sz w:val="16"/>
            <w:szCs w:val="16"/>
            <w:lang w:val="en-GB"/>
          </w:rPr>
          <w:t>Aucotec AG</w:t>
        </w:r>
      </w:hyperlink>
      <w:r w:rsidR="00074471" w:rsidRPr="008E6AA8">
        <w:rPr>
          <w:rFonts w:ascii="Verdana" w:hAnsi="Verdana"/>
          <w:sz w:val="16"/>
          <w:szCs w:val="16"/>
          <w:lang w:val="en-GB"/>
        </w:rPr>
        <w:t xml:space="preserve"> has more than 35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Aucotec is currently in operation throughout the world. In addition to the headquarters in Hanover, the Aucotec Group includes six other locations in Germany as well as subsidiaries in China, South Korea, the Netherlands, France, Italy, Austria, Poland, Sweden, Norway and the USA. What is more, a global partner network ensures local support all over the world.</w:t>
      </w:r>
    </w:p>
    <w:p w14:paraId="5565F0B6" w14:textId="77777777" w:rsidR="006216E3" w:rsidRPr="008E6AA8" w:rsidRDefault="006216E3" w:rsidP="006216E3">
      <w:pPr>
        <w:rPr>
          <w:rFonts w:ascii="Verdana" w:hAnsi="Verdana"/>
          <w:sz w:val="16"/>
          <w:szCs w:val="16"/>
          <w:lang w:val="en-GB"/>
        </w:rPr>
      </w:pPr>
    </w:p>
    <w:p w14:paraId="42D05C2B" w14:textId="77777777" w:rsidR="00914C9E" w:rsidRPr="008E6AA8" w:rsidRDefault="00074471" w:rsidP="00914C9E">
      <w:pPr>
        <w:spacing w:after="0" w:line="240" w:lineRule="auto"/>
        <w:rPr>
          <w:rFonts w:ascii="Verdana" w:hAnsi="Verdana"/>
          <w:sz w:val="16"/>
          <w:szCs w:val="16"/>
          <w:lang w:val="en-GB"/>
        </w:rPr>
      </w:pPr>
      <w:r w:rsidRPr="008E6AA8">
        <w:rPr>
          <w:rFonts w:ascii="Verdana" w:hAnsi="Verdana"/>
          <w:sz w:val="16"/>
          <w:szCs w:val="16"/>
          <w:lang w:val="en-GB"/>
        </w:rPr>
        <w:t>We would be grateful if you could supply us with a copy of your article. Thank you very much!</w:t>
      </w:r>
    </w:p>
    <w:p w14:paraId="4E6CC698" w14:textId="7CECA4FC" w:rsidR="00914C9E" w:rsidRPr="00D80228" w:rsidRDefault="00074471" w:rsidP="00914C9E">
      <w:pPr>
        <w:spacing w:after="0" w:line="240" w:lineRule="auto"/>
        <w:rPr>
          <w:rFonts w:ascii="Verdana" w:hAnsi="Verdana"/>
          <w:sz w:val="16"/>
          <w:szCs w:val="16"/>
        </w:rPr>
      </w:pPr>
      <w:r w:rsidRPr="00D80228">
        <w:rPr>
          <w:rFonts w:ascii="Verdana" w:hAnsi="Verdana"/>
          <w:b/>
          <w:sz w:val="16"/>
          <w:szCs w:val="16"/>
        </w:rPr>
        <w:t>Aucotec AG</w:t>
      </w:r>
      <w:r w:rsidRPr="00D80228">
        <w:rPr>
          <w:rFonts w:ascii="Verdana" w:hAnsi="Verdana"/>
          <w:sz w:val="16"/>
          <w:szCs w:val="16"/>
        </w:rPr>
        <w:t xml:space="preserve">, Hannoversche Straße 105, 30916 Isernhagen, www.aucotec.com </w:t>
      </w:r>
    </w:p>
    <w:p w14:paraId="3E0BA16A" w14:textId="3242E13B" w:rsidR="00914C9E" w:rsidRPr="008E6AA8" w:rsidRDefault="00074471" w:rsidP="00914C9E">
      <w:pPr>
        <w:spacing w:after="0" w:line="240" w:lineRule="auto"/>
        <w:rPr>
          <w:rFonts w:ascii="Verdana" w:hAnsi="Verdana"/>
          <w:sz w:val="18"/>
          <w:szCs w:val="16"/>
          <w:lang w:val="en-GB"/>
        </w:rPr>
      </w:pPr>
      <w:r w:rsidRPr="008E6AA8">
        <w:rPr>
          <w:rFonts w:ascii="Verdana" w:hAnsi="Verdana"/>
          <w:sz w:val="16"/>
          <w:szCs w:val="16"/>
          <w:lang w:val="en-GB"/>
        </w:rPr>
        <w:t>Press and PR Officer, Johanna Kiesel (</w:t>
      </w:r>
      <w:hyperlink r:id="rId14" w:history="1">
        <w:r w:rsidR="00D80228" w:rsidRPr="00C00B21">
          <w:rPr>
            <w:rStyle w:val="Hyperlink"/>
            <w:rFonts w:ascii="Verdana" w:hAnsi="Verdana" w:cstheme="minorBidi"/>
            <w:sz w:val="16"/>
            <w:szCs w:val="16"/>
            <w:lang w:val="en-GB"/>
          </w:rPr>
          <w:t>johanna.kiesel@aucotec.com</w:t>
        </w:r>
      </w:hyperlink>
      <w:r w:rsidRPr="008E6AA8">
        <w:rPr>
          <w:rFonts w:ascii="Verdana" w:hAnsi="Verdana"/>
          <w:sz w:val="16"/>
          <w:szCs w:val="16"/>
          <w:lang w:val="en-GB"/>
        </w:rPr>
        <w:t>, +49(0)511-6103186</w:t>
      </w:r>
      <w:r w:rsidRPr="008E6AA8">
        <w:rPr>
          <w:rFonts w:ascii="Verdana" w:hAnsi="Verdana"/>
          <w:sz w:val="18"/>
          <w:szCs w:val="16"/>
          <w:lang w:val="en-GB"/>
        </w:rPr>
        <w:t>)</w:t>
      </w:r>
    </w:p>
    <w:p w14:paraId="5F3C446F" w14:textId="77777777" w:rsidR="00914C9E" w:rsidRPr="008E6AA8" w:rsidRDefault="00914C9E" w:rsidP="00914C9E">
      <w:pPr>
        <w:spacing w:after="0" w:line="240" w:lineRule="auto"/>
        <w:rPr>
          <w:rFonts w:ascii="Verdana" w:hAnsi="Verdana"/>
          <w:sz w:val="16"/>
          <w:szCs w:val="16"/>
          <w:lang w:val="en-GB"/>
        </w:rPr>
      </w:pPr>
    </w:p>
    <w:p w14:paraId="261A49DE" w14:textId="77777777" w:rsidR="00914C9E" w:rsidRPr="008E6AA8" w:rsidRDefault="00914C9E" w:rsidP="006216E3">
      <w:pPr>
        <w:rPr>
          <w:rFonts w:ascii="Verdana" w:hAnsi="Verdana"/>
          <w:sz w:val="16"/>
          <w:szCs w:val="16"/>
          <w:lang w:val="en-GB"/>
        </w:rPr>
      </w:pPr>
    </w:p>
    <w:sectPr w:rsidR="00914C9E" w:rsidRPr="008E6AA8" w:rsidSect="00DB3364">
      <w:headerReference w:type="even" r:id="rId15"/>
      <w:headerReference w:type="default" r:id="rId16"/>
      <w:footerReference w:type="even" r:id="rId17"/>
      <w:footerReference w:type="default" r:id="rId18"/>
      <w:headerReference w:type="first" r:id="rId19"/>
      <w:footerReference w:type="first" r:id="rId20"/>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B1BB" w14:textId="77777777" w:rsidR="00B206EA" w:rsidRDefault="00074471">
      <w:pPr>
        <w:spacing w:after="0" w:line="240" w:lineRule="auto"/>
      </w:pPr>
      <w:r>
        <w:separator/>
      </w:r>
    </w:p>
  </w:endnote>
  <w:endnote w:type="continuationSeparator" w:id="0">
    <w:p w14:paraId="1157907B" w14:textId="77777777" w:rsidR="00B206EA" w:rsidRDefault="0007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Draeger San">
    <w:altName w:val="Draeger San"/>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C132" w14:textId="77777777" w:rsidR="00220369" w:rsidRDefault="002203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8047" w14:textId="77777777" w:rsidR="00DB3364" w:rsidRDefault="00074471">
    <w:pPr>
      <w:pStyle w:val="Fuzeile"/>
    </w:pPr>
    <w:r>
      <w:rPr>
        <w:noProof/>
        <w:lang w:eastAsia="de-DE"/>
      </w:rPr>
      <mc:AlternateContent>
        <mc:Choice Requires="wps">
          <w:drawing>
            <wp:anchor distT="45720" distB="45720" distL="114300" distR="114300" simplePos="0" relativeHeight="251661312" behindDoc="0" locked="0" layoutInCell="1" allowOverlap="1" wp14:anchorId="6DE7C2E6" wp14:editId="6F2CF5BA">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0EBBEC89" w14:textId="77777777" w:rsidR="00DB3364" w:rsidRPr="00254B77" w:rsidRDefault="00074471" w:rsidP="00DB3364">
                          <w:pPr>
                            <w:jc w:val="right"/>
                            <w:rPr>
                              <w:rFonts w:ascii="Titillium" w:hAnsi="Titillium"/>
                              <w:sz w:val="24"/>
                              <w:szCs w:val="24"/>
                            </w:rPr>
                          </w:pPr>
                          <w:r w:rsidRPr="00254B77">
                            <w:rPr>
                              <w:rFonts w:ascii="Titillium" w:hAnsi="Titillium"/>
                              <w:color w:val="0095DB"/>
                              <w:sz w:val="24"/>
                              <w:szCs w:val="24"/>
                              <w:lang w:val="en-GB"/>
                            </w:rPr>
                            <w:t>web</w:t>
                          </w:r>
                          <w:r w:rsidRPr="00254B77">
                            <w:rPr>
                              <w:rFonts w:ascii="Titillium" w:hAnsi="Titillium"/>
                              <w:color w:val="FFFFFF" w:themeColor="background1"/>
                              <w:sz w:val="24"/>
                              <w:szCs w:val="24"/>
                              <w:lang w:val="en-GB"/>
                            </w:rPr>
                            <w:t xml:space="preserve"> aucotec.com</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w14:anchorId="6DE7C2E6"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" filled="f" stroked="f">
              <v:textbox inset="0,0,0,0">
                <w:txbxContent>
                  <w:p w14:paraId="0EBBEC89" w14:textId="77777777" w:rsidR="00DB3364" w:rsidRPr="00254B77" w:rsidRDefault="00074471" w:rsidP="00DB3364">
                    <w:pPr>
                      <w:jc w:val="right"/>
                      <w:rPr>
                        <w:rFonts w:ascii="Titillium" w:hAnsi="Titillium"/>
                        <w:sz w:val="24"/>
                        <w:szCs w:val="24"/>
                      </w:rPr>
                    </w:pPr>
                    <w:r w:rsidRPr="00254B77">
                      <w:rPr>
                        <w:rFonts w:ascii="Titillium" w:hAnsi="Titillium"/>
                        <w:color w:val="0095DB"/>
                        <w:sz w:val="24"/>
                        <w:szCs w:val="24"/>
                        <w:lang w:val="en-GB"/>
                      </w:rPr>
                      <w:t>web</w:t>
                    </w:r>
                    <w:r w:rsidRPr="00254B77">
                      <w:rPr>
                        <w:rFonts w:ascii="Titillium" w:hAnsi="Titillium"/>
                        <w:color w:val="FFFFFF" w:themeColor="background1"/>
                        <w:sz w:val="24"/>
                        <w:szCs w:val="24"/>
                        <w:lang w:val="en-GB"/>
                      </w:rPr>
                      <w:t xml:space="preserve"> 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9264" behindDoc="0" locked="0" layoutInCell="1" allowOverlap="1" wp14:anchorId="2ADBCA4C" wp14:editId="4CEC8479">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 o:spid="_x0000_s2053" style="width:597.55pt;height:39.7pt;margin-top:0;margin-left:0;mso-height-percent:0;mso-height-relative:margin;mso-position-horizontal:left;mso-position-horizontal-relative:page;mso-position-vertical:bottom;mso-position-vertical-relative:page;mso-width-percent:0;mso-width-relative:margin;mso-wrap-distance-bottom:0;mso-wrap-distance-left:9pt;mso-wrap-distance-right:9pt;mso-wrap-distance-top:0;mso-wrap-style:square;position:absolute;v-text-anchor:middle;visibility:visible;z-index:251660288" fillcolor="#252f45"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602C" w14:textId="77777777" w:rsidR="00220369" w:rsidRDefault="002203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C066" w14:textId="77777777" w:rsidR="00B206EA" w:rsidRDefault="00074471">
      <w:pPr>
        <w:spacing w:after="0" w:line="240" w:lineRule="auto"/>
      </w:pPr>
      <w:r>
        <w:separator/>
      </w:r>
    </w:p>
  </w:footnote>
  <w:footnote w:type="continuationSeparator" w:id="0">
    <w:p w14:paraId="5275AEF8" w14:textId="77777777" w:rsidR="00B206EA" w:rsidRDefault="00074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6BF2" w14:textId="77777777" w:rsidR="00220369" w:rsidRDefault="002203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EC90" w14:textId="77777777" w:rsidR="00C46BA4" w:rsidRDefault="00074471">
    <w:pPr>
      <w:pStyle w:val="Kopfzeile"/>
    </w:pPr>
    <w:r>
      <w:rPr>
        <w:noProof/>
      </w:rPr>
      <mc:AlternateContent>
        <mc:Choice Requires="wpg">
          <w:drawing>
            <wp:anchor distT="0" distB="0" distL="114300" distR="114300" simplePos="0" relativeHeight="251663360" behindDoc="0" locked="0" layoutInCell="1" allowOverlap="1" wp14:anchorId="557BED60" wp14:editId="0E4E538B">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a:blip r:embed="rId1" cstate="print">
                          <a:extLst>
                            <a:ext uri="{28A0092B-C50C-407E-A947-70E740481C1C}">
                              <a14:useLocalDpi xmlns:a14="http://schemas.microsoft.com/office/drawing/2010/main" val="0"/>
                            </a:ext>
                          </a:extLst>
                        </a:blip>
                        <a:srcRect l="27149" b="26861"/>
                        <a:stretch>
                          <a:fillRect/>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a:blip r:embed="rId1" cstate="print">
                          <a:extLst>
                            <a:ext uri="{28A0092B-C50C-407E-A947-70E740481C1C}">
                              <a14:useLocalDpi xmlns:a14="http://schemas.microsoft.com/office/drawing/2010/main" val="0"/>
                            </a:ext>
                          </a:extLst>
                        </a:blip>
                        <a:srcRect r="75366"/>
                        <a:stretch>
                          <a:fillRect/>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uppieren 5" o:spid="_x0000_s2049" style="width:192.6pt;height:50.15pt;margin-top:6.65pt;margin-left:317.55pt;position:absolute;z-index:251664384" coordsize="24460,6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2050" type="#_x0000_t75" style="width:17818;height:4654;left:6642;mso-wrap-style:square;position:absolute;top:86;visibility:visible">
                <v:imagedata r:id="rId2" o:title="AUCOTEC_LOGO_HORIZONTAL_2LINES_RGB_RZ_mod" cropbottom="17604f" cropleft="17792f"/>
              </v:shape>
              <v:shape id="Grafik 4" o:spid="_x0000_s2051" type="#_x0000_t75" style="width:6026;height:6369;mso-wrap-style:square;position:absolute;visibility:visible">
                <v:imagedata r:id="rId2" o:title="AUCOTEC_LOGO_HORIZONTAL_2LINES_RGB_RZ_mod" cropright="49392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C145" w14:textId="77777777" w:rsidR="00C46BA4" w:rsidRDefault="00074471">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28A2FF02" wp14:editId="101DBC88">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74772"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3012F"/>
    <w:rsid w:val="00074471"/>
    <w:rsid w:val="000B0FB9"/>
    <w:rsid w:val="000D655E"/>
    <w:rsid w:val="000D7AEE"/>
    <w:rsid w:val="001024B8"/>
    <w:rsid w:val="00117099"/>
    <w:rsid w:val="00134C03"/>
    <w:rsid w:val="00207796"/>
    <w:rsid w:val="002143C8"/>
    <w:rsid w:val="00220369"/>
    <w:rsid w:val="00254B77"/>
    <w:rsid w:val="00276121"/>
    <w:rsid w:val="002B2D28"/>
    <w:rsid w:val="00390093"/>
    <w:rsid w:val="003A1E0C"/>
    <w:rsid w:val="003C3FCC"/>
    <w:rsid w:val="003C6583"/>
    <w:rsid w:val="003E467A"/>
    <w:rsid w:val="00475EF8"/>
    <w:rsid w:val="00493131"/>
    <w:rsid w:val="004B0606"/>
    <w:rsid w:val="004F3ACD"/>
    <w:rsid w:val="00504D78"/>
    <w:rsid w:val="005962D4"/>
    <w:rsid w:val="00611E85"/>
    <w:rsid w:val="006216E3"/>
    <w:rsid w:val="006644D7"/>
    <w:rsid w:val="00673AEE"/>
    <w:rsid w:val="00696D15"/>
    <w:rsid w:val="006A047C"/>
    <w:rsid w:val="006B100A"/>
    <w:rsid w:val="006B4230"/>
    <w:rsid w:val="006D3B83"/>
    <w:rsid w:val="006F570B"/>
    <w:rsid w:val="0071484F"/>
    <w:rsid w:val="00812814"/>
    <w:rsid w:val="008225F7"/>
    <w:rsid w:val="00832B1A"/>
    <w:rsid w:val="0085309C"/>
    <w:rsid w:val="008A3C0F"/>
    <w:rsid w:val="008B4639"/>
    <w:rsid w:val="008B6F2D"/>
    <w:rsid w:val="008C05B1"/>
    <w:rsid w:val="008E6AA8"/>
    <w:rsid w:val="008F2973"/>
    <w:rsid w:val="00914C9E"/>
    <w:rsid w:val="00952E4E"/>
    <w:rsid w:val="00965CD1"/>
    <w:rsid w:val="00972C4E"/>
    <w:rsid w:val="00A0615E"/>
    <w:rsid w:val="00A24678"/>
    <w:rsid w:val="00A36F13"/>
    <w:rsid w:val="00A63359"/>
    <w:rsid w:val="00A6754C"/>
    <w:rsid w:val="00B10412"/>
    <w:rsid w:val="00B206EA"/>
    <w:rsid w:val="00B86CAB"/>
    <w:rsid w:val="00BA7E19"/>
    <w:rsid w:val="00BE28F7"/>
    <w:rsid w:val="00C064E9"/>
    <w:rsid w:val="00C4037B"/>
    <w:rsid w:val="00C46BA4"/>
    <w:rsid w:val="00C53BF3"/>
    <w:rsid w:val="00CF2546"/>
    <w:rsid w:val="00D43881"/>
    <w:rsid w:val="00D51FA5"/>
    <w:rsid w:val="00D771EC"/>
    <w:rsid w:val="00D80228"/>
    <w:rsid w:val="00D90839"/>
    <w:rsid w:val="00D974CE"/>
    <w:rsid w:val="00DA015A"/>
    <w:rsid w:val="00DB3364"/>
    <w:rsid w:val="00E61086"/>
    <w:rsid w:val="00E713FE"/>
    <w:rsid w:val="00EC5870"/>
    <w:rsid w:val="00ED1914"/>
    <w:rsid w:val="00F30292"/>
    <w:rsid w:val="00F45C22"/>
    <w:rsid w:val="00F97F77"/>
    <w:rsid w:val="00FC581D"/>
    <w:rsid w:val="00FF57C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1B3D"/>
  <w15:chartTrackingRefBased/>
  <w15:docId w15:val="{8BEFB5D1-1D18-47A5-8BD7-9A7AA4D9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rsid w:val="00832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cotec.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ucotec.com/fileadmin/user_upload/News_Press/Press_Releases/2022/PM_IEC_61850_Screenshot.jpg" TargetMode="External"/><Relationship Id="rId12" Type="http://schemas.openxmlformats.org/officeDocument/2006/relationships/hyperlink" Target="https://www.aucotec.com/fileadmin/user_upload/News_Press/Press_Releases/2022/Michaela_Imbusch.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ucotec.com/fileadmin/user_upload/News_Press/Press_Releases/2022/Michaela_Imbusch.jp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ucotec.com/fileadmin/user_upload/News_Press/Press_Releases/2022/PM_IEC_61850_Screenshot.jpg" TargetMode="External"/><Relationship Id="rId14" Type="http://schemas.openxmlformats.org/officeDocument/2006/relationships/hyperlink" Target="mailto:johanna.kiesel@aucotec.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4694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AUCOTEC</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Brditschke</dc:creator>
  <cp:lastModifiedBy>Johanna Kiesel</cp:lastModifiedBy>
  <cp:revision>13</cp:revision>
  <cp:lastPrinted>2018-02-26T17:34:00Z</cp:lastPrinted>
  <dcterms:created xsi:type="dcterms:W3CDTF">2022-04-20T14:43:00Z</dcterms:created>
  <dcterms:modified xsi:type="dcterms:W3CDTF">2022-04-26T09:07:00Z</dcterms:modified>
</cp:coreProperties>
</file>